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D76F" w14:textId="0338D2DD" w:rsidR="000154DF" w:rsidRPr="00B04EDE" w:rsidRDefault="000154DF" w:rsidP="000154DF">
      <w:pPr>
        <w:rPr>
          <w:b/>
          <w:bCs/>
          <w:u w:val="single"/>
        </w:rPr>
      </w:pPr>
      <w:r w:rsidRPr="006015D9">
        <w:rPr>
          <w:b/>
          <w:bCs/>
          <w:u w:val="single"/>
        </w:rPr>
        <w:t>ELM Program Financial Review 202</w:t>
      </w:r>
      <w:r w:rsidR="006A7E87">
        <w:rPr>
          <w:b/>
          <w:bCs/>
          <w:u w:val="single"/>
        </w:rPr>
        <w:t>3</w:t>
      </w:r>
      <w:r w:rsidR="00977EB2">
        <w:rPr>
          <w:b/>
          <w:bCs/>
          <w:u w:val="single"/>
        </w:rPr>
        <w:t xml:space="preserve">, addendum to </w:t>
      </w:r>
      <w:r w:rsidR="00B517C7">
        <w:rPr>
          <w:b/>
          <w:bCs/>
          <w:u w:val="single"/>
        </w:rPr>
        <w:t>Audited Financial Statement</w:t>
      </w:r>
    </w:p>
    <w:p w14:paraId="2DD10F6C" w14:textId="40DFCADE" w:rsidR="0014684D" w:rsidRDefault="000154DF" w:rsidP="000154DF">
      <w:r>
        <w:t xml:space="preserve">The ELM program is supervised by the </w:t>
      </w:r>
      <w:r w:rsidR="00B170D6">
        <w:t>C</w:t>
      </w:r>
      <w:r>
        <w:t xml:space="preserve">ity of Calgary and operates in a payout method when expenses are incurred. </w:t>
      </w:r>
      <w:r w:rsidR="008C30B8">
        <w:t>To a large degree the</w:t>
      </w:r>
      <w:r w:rsidR="00682144">
        <w:t xml:space="preserve"> City</w:t>
      </w:r>
      <w:r w:rsidR="008C30B8">
        <w:t xml:space="preserve"> act</w:t>
      </w:r>
      <w:r w:rsidR="00682144">
        <w:t>s</w:t>
      </w:r>
      <w:r w:rsidR="008C30B8">
        <w:t xml:space="preserve"> as our fiscal agent</w:t>
      </w:r>
      <w:r w:rsidR="00397F81">
        <w:t>.</w:t>
      </w:r>
      <w:r w:rsidR="00372857">
        <w:t xml:space="preserve"> They hold the annual grant, the tax lev</w:t>
      </w:r>
      <w:r w:rsidR="00342B04">
        <w:t xml:space="preserve">y, and </w:t>
      </w:r>
      <w:r w:rsidR="00EA63E3">
        <w:t xml:space="preserve">the </w:t>
      </w:r>
      <w:r w:rsidR="00342B04">
        <w:t xml:space="preserve">carry forward from </w:t>
      </w:r>
      <w:r w:rsidR="00EA63E3">
        <w:t xml:space="preserve">the </w:t>
      </w:r>
      <w:r w:rsidR="00342B04">
        <w:t xml:space="preserve">previous year and </w:t>
      </w:r>
      <w:r w:rsidR="006A7E87">
        <w:t xml:space="preserve">send us the funds in several </w:t>
      </w:r>
      <w:r w:rsidR="00077EBA">
        <w:t>d</w:t>
      </w:r>
      <w:r w:rsidR="00571134">
        <w:t>isbursements</w:t>
      </w:r>
      <w:r w:rsidR="004D1FB7">
        <w:t xml:space="preserve">. The </w:t>
      </w:r>
      <w:r w:rsidR="005C5682">
        <w:t xml:space="preserve">ECA </w:t>
      </w:r>
      <w:r w:rsidR="004D1FB7">
        <w:t>bookkeeper issues checks from the ELM funds when work is approved.</w:t>
      </w:r>
      <w:r w:rsidR="00F1055B">
        <w:t xml:space="preserve"> </w:t>
      </w:r>
      <w:r w:rsidR="004D1FB7">
        <w:t>The E</w:t>
      </w:r>
      <w:r w:rsidR="004B4649">
        <w:t>LM consultant keeps a ledger of all expenses and submits this to the city.</w:t>
      </w:r>
    </w:p>
    <w:p w14:paraId="3F522922" w14:textId="6A21682F" w:rsidR="0014684D" w:rsidRDefault="000154DF" w:rsidP="0014684D">
      <w:pPr>
        <w:pStyle w:val="ListParagraph"/>
        <w:numPr>
          <w:ilvl w:val="0"/>
          <w:numId w:val="1"/>
        </w:numPr>
      </w:pPr>
      <w:r>
        <w:t xml:space="preserve">The Edgemont </w:t>
      </w:r>
      <w:r w:rsidR="007F4312">
        <w:t>Community</w:t>
      </w:r>
      <w:r>
        <w:t xml:space="preserve"> Association ELM team sets the annual budget which is approved by the board. </w:t>
      </w:r>
    </w:p>
    <w:p w14:paraId="136E6BE7" w14:textId="77777777" w:rsidR="0014684D" w:rsidRDefault="000154DF" w:rsidP="0014684D">
      <w:pPr>
        <w:pStyle w:val="ListParagraph"/>
        <w:numPr>
          <w:ilvl w:val="0"/>
          <w:numId w:val="1"/>
        </w:numPr>
      </w:pPr>
      <w:r>
        <w:t xml:space="preserve">The ELM team advises our contractors of the work which need to be done. </w:t>
      </w:r>
    </w:p>
    <w:p w14:paraId="6559EBB8" w14:textId="59DCBEAA" w:rsidR="000154DF" w:rsidRDefault="000154DF" w:rsidP="0014684D">
      <w:pPr>
        <w:pStyle w:val="ListParagraph"/>
        <w:numPr>
          <w:ilvl w:val="0"/>
          <w:numId w:val="1"/>
        </w:numPr>
      </w:pPr>
      <w:r>
        <w:t>When the work is complete the contractor submits an invoice</w:t>
      </w:r>
      <w:r w:rsidR="00397F81">
        <w:t>.</w:t>
      </w:r>
    </w:p>
    <w:p w14:paraId="27988CD0" w14:textId="42273924" w:rsidR="0014684D" w:rsidRDefault="0014684D" w:rsidP="0014684D">
      <w:pPr>
        <w:pStyle w:val="ListParagraph"/>
        <w:numPr>
          <w:ilvl w:val="0"/>
          <w:numId w:val="1"/>
        </w:numPr>
      </w:pPr>
      <w:r>
        <w:t>The invoice is approved by our consultant and ELM chair when they determine the work has been completed correctly</w:t>
      </w:r>
      <w:r w:rsidR="00E55536">
        <w:t>.</w:t>
      </w:r>
    </w:p>
    <w:p w14:paraId="0E798292" w14:textId="23A53DFE" w:rsidR="0014684D" w:rsidRDefault="0014684D" w:rsidP="0014684D">
      <w:pPr>
        <w:pStyle w:val="ListParagraph"/>
        <w:numPr>
          <w:ilvl w:val="0"/>
          <w:numId w:val="1"/>
        </w:numPr>
      </w:pPr>
      <w:r>
        <w:t xml:space="preserve">The ECA </w:t>
      </w:r>
      <w:r w:rsidR="00C76A9F">
        <w:t>bookkeeper</w:t>
      </w:r>
      <w:r>
        <w:t xml:space="preserve"> issues a check for the invoice</w:t>
      </w:r>
      <w:r w:rsidR="00A84130">
        <w:t>, this check is approved and signed by two authorized members of the board.</w:t>
      </w:r>
    </w:p>
    <w:p w14:paraId="6DF65A19" w14:textId="6774AC52" w:rsidR="005034E0" w:rsidRDefault="005034E0" w:rsidP="0014684D">
      <w:pPr>
        <w:pStyle w:val="ListParagraph"/>
        <w:numPr>
          <w:ilvl w:val="0"/>
          <w:numId w:val="1"/>
        </w:numPr>
      </w:pPr>
      <w:r>
        <w:t xml:space="preserve">The City does direct </w:t>
      </w:r>
      <w:r w:rsidR="00B170D6">
        <w:t>withdrawal</w:t>
      </w:r>
      <w:r>
        <w:t xml:space="preserve"> from the account for IPM and irrigation services</w:t>
      </w:r>
      <w:r w:rsidR="00B170D6">
        <w:t>.</w:t>
      </w:r>
    </w:p>
    <w:p w14:paraId="5F66A748" w14:textId="63BB77A2" w:rsidR="0014684D" w:rsidRDefault="0014684D" w:rsidP="0014684D">
      <w:pPr>
        <w:pStyle w:val="ListParagraph"/>
        <w:numPr>
          <w:ilvl w:val="0"/>
          <w:numId w:val="1"/>
        </w:numPr>
      </w:pPr>
      <w:r>
        <w:t>The ELM committee, the ECA treasurer, and the City</w:t>
      </w:r>
      <w:r w:rsidR="00FC6853">
        <w:t>,</w:t>
      </w:r>
      <w:r>
        <w:t xml:space="preserve"> all keep independent ledgers of the income and approved expenses</w:t>
      </w:r>
      <w:r w:rsidR="00E55536">
        <w:t>.</w:t>
      </w:r>
    </w:p>
    <w:p w14:paraId="67B281D4" w14:textId="6428B64E" w:rsidR="00F63D6F" w:rsidRDefault="0014684D" w:rsidP="0014684D">
      <w:r>
        <w:t xml:space="preserve">The City advised us </w:t>
      </w:r>
      <w:r w:rsidR="000D276B">
        <w:t>in 2021</w:t>
      </w:r>
      <w:r w:rsidR="00363E84">
        <w:t>,</w:t>
      </w:r>
      <w:r>
        <w:t xml:space="preserve"> that ELM does not need an annual audit because of the unnecessary expense</w:t>
      </w:r>
      <w:r w:rsidR="00FF68D2">
        <w:t>.</w:t>
      </w:r>
      <w:r>
        <w:t xml:space="preserve"> </w:t>
      </w:r>
      <w:r w:rsidR="00287FD6">
        <w:t xml:space="preserve">The City has our ELM consultant </w:t>
      </w:r>
      <w:r w:rsidR="0064661A">
        <w:t>maintain a ledger of all expenses which is submitted to the City. T</w:t>
      </w:r>
      <w:r>
        <w:t>he ECA reviews the final numbers to ensure the city and ECA numbers match.</w:t>
      </w:r>
      <w:r w:rsidR="008824DB">
        <w:t xml:space="preserve"> This review is added at the end of the annual audit as a line-item addendum. </w:t>
      </w:r>
    </w:p>
    <w:p w14:paraId="36E91627" w14:textId="11C011F7" w:rsidR="00AC7049" w:rsidRDefault="008824DB" w:rsidP="0014684D">
      <w:r>
        <w:t xml:space="preserve">Any money generated outside of the ELM grants and tax levy, </w:t>
      </w:r>
      <w:r w:rsidR="00F63D6F">
        <w:t>(</w:t>
      </w:r>
      <w:r>
        <w:t>donations, sale of worn assets</w:t>
      </w:r>
      <w:r w:rsidR="00F63D6F">
        <w:t>, payments for damage to ELM property</w:t>
      </w:r>
      <w:r w:rsidR="00A658C0">
        <w:t>, insurance settlements</w:t>
      </w:r>
      <w:r w:rsidR="00F63D6F">
        <w:t>)</w:t>
      </w:r>
      <w:r>
        <w:t>, is kept in a</w:t>
      </w:r>
      <w:r w:rsidR="00F63D6F">
        <w:t>n</w:t>
      </w:r>
      <w:r>
        <w:t xml:space="preserve"> </w:t>
      </w:r>
      <w:r w:rsidR="00EB33A1">
        <w:t>ECA operated ELM</w:t>
      </w:r>
      <w:r w:rsidR="00F63D6F">
        <w:t xml:space="preserve"> </w:t>
      </w:r>
      <w:r>
        <w:t>bank account and applied to ELM expenses.</w:t>
      </w:r>
      <w:r w:rsidR="00FE599B">
        <w:t xml:space="preserve"> </w:t>
      </w:r>
      <w:r w:rsidR="00AC7049">
        <w:t xml:space="preserve">At the end of 2022 our service contractor was changed from Able </w:t>
      </w:r>
      <w:r w:rsidR="005E2564">
        <w:t xml:space="preserve">Landscaping to </w:t>
      </w:r>
      <w:r w:rsidR="002A2917">
        <w:t>Foothills</w:t>
      </w:r>
      <w:r w:rsidR="005E2564">
        <w:t xml:space="preserve"> Landscaping</w:t>
      </w:r>
      <w:r w:rsidR="002A2917">
        <w:t>.</w:t>
      </w:r>
      <w:r w:rsidR="00F1055B">
        <w:t xml:space="preserve"> Foothills did a very good job in their fir</w:t>
      </w:r>
      <w:r w:rsidR="00614983">
        <w:t>st year and we look forward to working with them 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48BF" w:rsidRPr="00156697" w14:paraId="33E51129" w14:textId="77777777" w:rsidTr="006B48BF">
        <w:tc>
          <w:tcPr>
            <w:tcW w:w="3116" w:type="dxa"/>
          </w:tcPr>
          <w:p w14:paraId="3C25654E" w14:textId="1B0446A1" w:rsidR="006B48BF" w:rsidRPr="00156697" w:rsidRDefault="006B48BF" w:rsidP="0014684D">
            <w:r w:rsidRPr="00156697">
              <w:t>Item</w:t>
            </w:r>
          </w:p>
        </w:tc>
        <w:tc>
          <w:tcPr>
            <w:tcW w:w="3117" w:type="dxa"/>
          </w:tcPr>
          <w:p w14:paraId="01AC3928" w14:textId="4BA647A3" w:rsidR="006B48BF" w:rsidRPr="00156697" w:rsidRDefault="006B48BF" w:rsidP="0014684D">
            <w:pPr>
              <w:rPr>
                <w:b/>
                <w:bCs/>
              </w:rPr>
            </w:pPr>
            <w:r w:rsidRPr="00156697">
              <w:rPr>
                <w:b/>
                <w:bCs/>
              </w:rPr>
              <w:t>Credit</w:t>
            </w:r>
          </w:p>
        </w:tc>
        <w:tc>
          <w:tcPr>
            <w:tcW w:w="3117" w:type="dxa"/>
          </w:tcPr>
          <w:p w14:paraId="47196283" w14:textId="724F54E2" w:rsidR="006B48BF" w:rsidRPr="00156697" w:rsidRDefault="006B48BF" w:rsidP="0014684D">
            <w:pPr>
              <w:rPr>
                <w:b/>
                <w:bCs/>
              </w:rPr>
            </w:pPr>
            <w:r w:rsidRPr="00156697">
              <w:rPr>
                <w:b/>
                <w:bCs/>
              </w:rPr>
              <w:t>Debit</w:t>
            </w:r>
          </w:p>
        </w:tc>
      </w:tr>
      <w:tr w:rsidR="006B48BF" w14:paraId="2B871179" w14:textId="77777777" w:rsidTr="006B48BF">
        <w:tc>
          <w:tcPr>
            <w:tcW w:w="3116" w:type="dxa"/>
          </w:tcPr>
          <w:p w14:paraId="38F97C6F" w14:textId="729D4FF5" w:rsidR="006B48BF" w:rsidRPr="00156697" w:rsidRDefault="006B48BF" w:rsidP="0014684D">
            <w:r w:rsidRPr="00156697">
              <w:t>202</w:t>
            </w:r>
            <w:r w:rsidR="00CA089B">
              <w:t>3</w:t>
            </w:r>
            <w:r w:rsidRPr="00156697">
              <w:t xml:space="preserve"> Operating Grant</w:t>
            </w:r>
          </w:p>
        </w:tc>
        <w:tc>
          <w:tcPr>
            <w:tcW w:w="3117" w:type="dxa"/>
          </w:tcPr>
          <w:p w14:paraId="56278192" w14:textId="29654CFC" w:rsidR="006B48BF" w:rsidRDefault="00156697" w:rsidP="0014684D">
            <w:r>
              <w:t>$</w:t>
            </w:r>
            <w:r w:rsidR="00C245A8">
              <w:t>192</w:t>
            </w:r>
            <w:r w:rsidR="00537E84">
              <w:t>,585.00</w:t>
            </w:r>
          </w:p>
        </w:tc>
        <w:tc>
          <w:tcPr>
            <w:tcW w:w="3117" w:type="dxa"/>
          </w:tcPr>
          <w:p w14:paraId="44A2904F" w14:textId="77777777" w:rsidR="006B48BF" w:rsidRDefault="006B48BF" w:rsidP="0014684D"/>
        </w:tc>
      </w:tr>
      <w:tr w:rsidR="006B48BF" w14:paraId="59712997" w14:textId="77777777" w:rsidTr="006B48BF">
        <w:tc>
          <w:tcPr>
            <w:tcW w:w="3116" w:type="dxa"/>
          </w:tcPr>
          <w:p w14:paraId="75D02D01" w14:textId="700FFA65" w:rsidR="006B48BF" w:rsidRPr="00156697" w:rsidRDefault="006B48BF" w:rsidP="0014684D">
            <w:r w:rsidRPr="00156697">
              <w:t>202</w:t>
            </w:r>
            <w:r w:rsidR="00CA089B">
              <w:t>3</w:t>
            </w:r>
            <w:r w:rsidRPr="00156697">
              <w:t xml:space="preserve"> Special Tax Levy</w:t>
            </w:r>
          </w:p>
        </w:tc>
        <w:tc>
          <w:tcPr>
            <w:tcW w:w="3117" w:type="dxa"/>
          </w:tcPr>
          <w:p w14:paraId="4E5B7AC5" w14:textId="7057BC3A" w:rsidR="006B48BF" w:rsidRDefault="00156697" w:rsidP="0014684D">
            <w:r>
              <w:t>$</w:t>
            </w:r>
            <w:r w:rsidR="00537E84">
              <w:t>460,286.00</w:t>
            </w:r>
          </w:p>
        </w:tc>
        <w:tc>
          <w:tcPr>
            <w:tcW w:w="3117" w:type="dxa"/>
          </w:tcPr>
          <w:p w14:paraId="2681B7B4" w14:textId="77777777" w:rsidR="006B48BF" w:rsidRDefault="006B48BF" w:rsidP="0014684D"/>
        </w:tc>
      </w:tr>
      <w:tr w:rsidR="006B48BF" w14:paraId="7FF3866C" w14:textId="77777777" w:rsidTr="006B48BF">
        <w:tc>
          <w:tcPr>
            <w:tcW w:w="3116" w:type="dxa"/>
          </w:tcPr>
          <w:p w14:paraId="65555E58" w14:textId="6BE4D127" w:rsidR="006B48BF" w:rsidRPr="00156697" w:rsidRDefault="006B48BF" w:rsidP="0014684D">
            <w:r w:rsidRPr="00156697">
              <w:t>202</w:t>
            </w:r>
            <w:r w:rsidR="00CA089B">
              <w:t>2</w:t>
            </w:r>
            <w:r w:rsidRPr="00156697">
              <w:t xml:space="preserve"> Carry Forward</w:t>
            </w:r>
          </w:p>
        </w:tc>
        <w:tc>
          <w:tcPr>
            <w:tcW w:w="3117" w:type="dxa"/>
          </w:tcPr>
          <w:p w14:paraId="171143AB" w14:textId="2D2273DC" w:rsidR="006B48BF" w:rsidRDefault="00156697" w:rsidP="0014684D">
            <w:r>
              <w:t>$</w:t>
            </w:r>
            <w:r w:rsidR="00CA089B">
              <w:t>127,655.00</w:t>
            </w:r>
          </w:p>
        </w:tc>
        <w:tc>
          <w:tcPr>
            <w:tcW w:w="3117" w:type="dxa"/>
          </w:tcPr>
          <w:p w14:paraId="0C5DA79A" w14:textId="77777777" w:rsidR="006B48BF" w:rsidRDefault="006B48BF" w:rsidP="0014684D"/>
        </w:tc>
      </w:tr>
      <w:tr w:rsidR="006B48BF" w14:paraId="04A53649" w14:textId="77777777" w:rsidTr="006B48BF">
        <w:tc>
          <w:tcPr>
            <w:tcW w:w="3116" w:type="dxa"/>
          </w:tcPr>
          <w:p w14:paraId="3C78E860" w14:textId="4BE279EB" w:rsidR="006B48BF" w:rsidRPr="00156697" w:rsidRDefault="006B48BF" w:rsidP="0014684D">
            <w:r w:rsidRPr="00156697">
              <w:t>202</w:t>
            </w:r>
            <w:r w:rsidR="00CA089B">
              <w:t>3</w:t>
            </w:r>
            <w:r w:rsidRPr="00156697">
              <w:t xml:space="preserve"> Total Expenses</w:t>
            </w:r>
          </w:p>
        </w:tc>
        <w:tc>
          <w:tcPr>
            <w:tcW w:w="3117" w:type="dxa"/>
          </w:tcPr>
          <w:p w14:paraId="0577908E" w14:textId="77777777" w:rsidR="006B48BF" w:rsidRDefault="006B48BF" w:rsidP="0014684D"/>
        </w:tc>
        <w:tc>
          <w:tcPr>
            <w:tcW w:w="3117" w:type="dxa"/>
          </w:tcPr>
          <w:p w14:paraId="56F15DB8" w14:textId="7986D279" w:rsidR="006B48BF" w:rsidRDefault="00156697" w:rsidP="0014684D">
            <w:r>
              <w:t>$</w:t>
            </w:r>
            <w:r w:rsidR="006D550F">
              <w:t>670,912</w:t>
            </w:r>
            <w:r w:rsidR="00A0476D">
              <w:t>.07</w:t>
            </w:r>
          </w:p>
        </w:tc>
      </w:tr>
      <w:tr w:rsidR="006B48BF" w14:paraId="0E354686" w14:textId="77777777" w:rsidTr="006B48BF">
        <w:tc>
          <w:tcPr>
            <w:tcW w:w="3116" w:type="dxa"/>
          </w:tcPr>
          <w:p w14:paraId="51204B36" w14:textId="34CF2407" w:rsidR="006B48BF" w:rsidRPr="00156697" w:rsidRDefault="006B48BF" w:rsidP="0014684D">
            <w:r w:rsidRPr="00156697">
              <w:t>202</w:t>
            </w:r>
            <w:r w:rsidR="00A0476D">
              <w:t>3</w:t>
            </w:r>
            <w:r w:rsidRPr="00156697">
              <w:t xml:space="preserve"> Carry Forward</w:t>
            </w:r>
            <w:r w:rsidR="00AC2D5D">
              <w:t xml:space="preserve"> </w:t>
            </w:r>
            <w:r w:rsidR="00A72D0F">
              <w:t>(</w:t>
            </w:r>
            <w:r w:rsidR="00AC2D5D">
              <w:t>1</w:t>
            </w:r>
            <w:r w:rsidR="00A72D0F">
              <w:t>)</w:t>
            </w:r>
          </w:p>
        </w:tc>
        <w:tc>
          <w:tcPr>
            <w:tcW w:w="3117" w:type="dxa"/>
          </w:tcPr>
          <w:p w14:paraId="5EF23566" w14:textId="0B57C084" w:rsidR="006B48BF" w:rsidRDefault="00156697" w:rsidP="0014684D">
            <w:r>
              <w:t>$</w:t>
            </w:r>
            <w:r w:rsidR="00D80E18">
              <w:t>1</w:t>
            </w:r>
            <w:r w:rsidR="00A0476D">
              <w:t>09</w:t>
            </w:r>
            <w:r w:rsidR="00485B79">
              <w:t>,</w:t>
            </w:r>
            <w:r w:rsidR="00A0476D">
              <w:t>613.9</w:t>
            </w:r>
            <w:r w:rsidR="00485B79">
              <w:t>3</w:t>
            </w:r>
          </w:p>
        </w:tc>
        <w:tc>
          <w:tcPr>
            <w:tcW w:w="3117" w:type="dxa"/>
          </w:tcPr>
          <w:p w14:paraId="0CF781A5" w14:textId="77777777" w:rsidR="006B48BF" w:rsidRDefault="006B48BF" w:rsidP="0014684D"/>
        </w:tc>
      </w:tr>
      <w:tr w:rsidR="00F63D6F" w14:paraId="361FF64C" w14:textId="77777777" w:rsidTr="006B48BF">
        <w:tc>
          <w:tcPr>
            <w:tcW w:w="3116" w:type="dxa"/>
          </w:tcPr>
          <w:p w14:paraId="03A7FD5A" w14:textId="77777777" w:rsidR="00F63D6F" w:rsidRPr="00156697" w:rsidRDefault="00F63D6F" w:rsidP="0014684D"/>
        </w:tc>
        <w:tc>
          <w:tcPr>
            <w:tcW w:w="3117" w:type="dxa"/>
          </w:tcPr>
          <w:p w14:paraId="5EAF1D5E" w14:textId="77777777" w:rsidR="00F63D6F" w:rsidRDefault="00F63D6F" w:rsidP="0014684D"/>
        </w:tc>
        <w:tc>
          <w:tcPr>
            <w:tcW w:w="3117" w:type="dxa"/>
          </w:tcPr>
          <w:p w14:paraId="7F067769" w14:textId="77777777" w:rsidR="00F63D6F" w:rsidRDefault="00F63D6F" w:rsidP="0014684D"/>
        </w:tc>
      </w:tr>
      <w:tr w:rsidR="00DA176C" w14:paraId="066F0CEC" w14:textId="77777777" w:rsidTr="006B48BF">
        <w:tc>
          <w:tcPr>
            <w:tcW w:w="3116" w:type="dxa"/>
          </w:tcPr>
          <w:p w14:paraId="71A0CFFE" w14:textId="3E5684C5" w:rsidR="00DA176C" w:rsidRPr="00156697" w:rsidRDefault="00DA176C" w:rsidP="0014684D">
            <w:r>
              <w:t>ELM Bank Account Open</w:t>
            </w:r>
          </w:p>
        </w:tc>
        <w:tc>
          <w:tcPr>
            <w:tcW w:w="3117" w:type="dxa"/>
          </w:tcPr>
          <w:p w14:paraId="4158322B" w14:textId="4675AD38" w:rsidR="00DA176C" w:rsidRDefault="008F78A4" w:rsidP="0014684D">
            <w:r>
              <w:t>$</w:t>
            </w:r>
            <w:r w:rsidR="00774276">
              <w:t>4,108.25</w:t>
            </w:r>
          </w:p>
        </w:tc>
        <w:tc>
          <w:tcPr>
            <w:tcW w:w="3117" w:type="dxa"/>
          </w:tcPr>
          <w:p w14:paraId="6F896EDD" w14:textId="77777777" w:rsidR="00DA176C" w:rsidRDefault="00DA176C" w:rsidP="0014684D"/>
        </w:tc>
      </w:tr>
      <w:tr w:rsidR="00DA176C" w14:paraId="21D600FE" w14:textId="77777777" w:rsidTr="006B48BF">
        <w:tc>
          <w:tcPr>
            <w:tcW w:w="3116" w:type="dxa"/>
          </w:tcPr>
          <w:p w14:paraId="712A295B" w14:textId="51660483" w:rsidR="00DA176C" w:rsidRDefault="00DA176C" w:rsidP="0014684D">
            <w:r>
              <w:t>ELM Bank Account Income</w:t>
            </w:r>
            <w:r w:rsidR="00701F7F">
              <w:t xml:space="preserve"> </w:t>
            </w:r>
            <w:r w:rsidR="00A72D0F">
              <w:t>(</w:t>
            </w:r>
            <w:r w:rsidR="00AC2D5D">
              <w:t>2</w:t>
            </w:r>
            <w:r w:rsidR="00A72D0F">
              <w:t>)</w:t>
            </w:r>
          </w:p>
        </w:tc>
        <w:tc>
          <w:tcPr>
            <w:tcW w:w="3117" w:type="dxa"/>
          </w:tcPr>
          <w:p w14:paraId="79818D5A" w14:textId="603CAAD0" w:rsidR="00DA176C" w:rsidRDefault="00774276" w:rsidP="0014684D">
            <w:r>
              <w:t>0</w:t>
            </w:r>
          </w:p>
        </w:tc>
        <w:tc>
          <w:tcPr>
            <w:tcW w:w="3117" w:type="dxa"/>
          </w:tcPr>
          <w:p w14:paraId="7A18BB4A" w14:textId="77777777" w:rsidR="00DA176C" w:rsidRDefault="00DA176C" w:rsidP="0014684D"/>
        </w:tc>
      </w:tr>
      <w:tr w:rsidR="00B65CA0" w14:paraId="087F49EC" w14:textId="77777777" w:rsidTr="006B48BF">
        <w:tc>
          <w:tcPr>
            <w:tcW w:w="3116" w:type="dxa"/>
          </w:tcPr>
          <w:p w14:paraId="43BDF323" w14:textId="2A03BAC7" w:rsidR="00B65CA0" w:rsidRDefault="00B65CA0" w:rsidP="0014684D">
            <w:r>
              <w:t>ELM Expenses (3)</w:t>
            </w:r>
          </w:p>
        </w:tc>
        <w:tc>
          <w:tcPr>
            <w:tcW w:w="3117" w:type="dxa"/>
          </w:tcPr>
          <w:p w14:paraId="692568C5" w14:textId="3365BBCC" w:rsidR="00B65CA0" w:rsidRDefault="00774276" w:rsidP="0014684D">
            <w:r>
              <w:t>0</w:t>
            </w:r>
          </w:p>
        </w:tc>
        <w:tc>
          <w:tcPr>
            <w:tcW w:w="3117" w:type="dxa"/>
          </w:tcPr>
          <w:p w14:paraId="5B312C59" w14:textId="77777777" w:rsidR="00B65CA0" w:rsidRDefault="00B65CA0" w:rsidP="0014684D"/>
        </w:tc>
      </w:tr>
      <w:tr w:rsidR="0033311D" w14:paraId="521B6FF0" w14:textId="77777777" w:rsidTr="006B48BF">
        <w:tc>
          <w:tcPr>
            <w:tcW w:w="3116" w:type="dxa"/>
          </w:tcPr>
          <w:p w14:paraId="018BBBA2" w14:textId="12032628" w:rsidR="0033311D" w:rsidRPr="00156697" w:rsidRDefault="0033311D" w:rsidP="0014684D">
            <w:r>
              <w:t>ELM Bank Account Close</w:t>
            </w:r>
          </w:p>
        </w:tc>
        <w:tc>
          <w:tcPr>
            <w:tcW w:w="3117" w:type="dxa"/>
          </w:tcPr>
          <w:p w14:paraId="68A9D5B2" w14:textId="64F75E14" w:rsidR="0033311D" w:rsidRDefault="0033311D" w:rsidP="0014684D">
            <w:r>
              <w:t>$</w:t>
            </w:r>
            <w:r w:rsidR="007F7F0C">
              <w:t>4,1</w:t>
            </w:r>
            <w:r w:rsidR="002E0E01">
              <w:t>0</w:t>
            </w:r>
            <w:r w:rsidR="007F7F0C">
              <w:t>8.</w:t>
            </w:r>
            <w:r w:rsidR="002E0E01">
              <w:t>25</w:t>
            </w:r>
          </w:p>
        </w:tc>
        <w:tc>
          <w:tcPr>
            <w:tcW w:w="3117" w:type="dxa"/>
          </w:tcPr>
          <w:p w14:paraId="5677EF12" w14:textId="2C302BCD" w:rsidR="0033311D" w:rsidRDefault="0033311D" w:rsidP="0014684D"/>
        </w:tc>
      </w:tr>
      <w:tr w:rsidR="0033311D" w14:paraId="07422678" w14:textId="77777777" w:rsidTr="006B48BF">
        <w:tc>
          <w:tcPr>
            <w:tcW w:w="3116" w:type="dxa"/>
          </w:tcPr>
          <w:p w14:paraId="19872BE7" w14:textId="62C04CDC" w:rsidR="0033311D" w:rsidRPr="00156697" w:rsidRDefault="0033311D" w:rsidP="0014684D"/>
        </w:tc>
        <w:tc>
          <w:tcPr>
            <w:tcW w:w="3117" w:type="dxa"/>
          </w:tcPr>
          <w:p w14:paraId="71AC0C57" w14:textId="4F0D3116" w:rsidR="0033311D" w:rsidRDefault="0033311D" w:rsidP="0014684D"/>
        </w:tc>
        <w:tc>
          <w:tcPr>
            <w:tcW w:w="3117" w:type="dxa"/>
          </w:tcPr>
          <w:p w14:paraId="7062541F" w14:textId="77777777" w:rsidR="0033311D" w:rsidRDefault="0033311D" w:rsidP="0014684D"/>
        </w:tc>
      </w:tr>
    </w:tbl>
    <w:p w14:paraId="687108AF" w14:textId="60DF65C2" w:rsidR="00177BB3" w:rsidRDefault="00701F7F" w:rsidP="0014684D">
      <w:r>
        <w:t xml:space="preserve">1: </w:t>
      </w:r>
      <w:r w:rsidR="00AC2D5D">
        <w:t xml:space="preserve">Able underspent in year </w:t>
      </w:r>
      <w:r w:rsidR="002D73ED">
        <w:t>by $</w:t>
      </w:r>
      <w:r w:rsidR="000E1FEF">
        <w:t>30,</w:t>
      </w:r>
      <w:r w:rsidR="00703C3C">
        <w:t>000</w:t>
      </w:r>
      <w:r w:rsidR="00EF0BAF">
        <w:t xml:space="preserve"> </w:t>
      </w:r>
      <w:r w:rsidR="00AC2D5D">
        <w:t xml:space="preserve">due to </w:t>
      </w:r>
      <w:r w:rsidR="00703C3C">
        <w:t>dry weather and less turf maintenance</w:t>
      </w:r>
      <w:r w:rsidR="00D43924">
        <w:t xml:space="preserve"> </w:t>
      </w:r>
    </w:p>
    <w:p w14:paraId="35EA536A" w14:textId="0E15F2C7" w:rsidR="00BC311C" w:rsidRDefault="00D263C3" w:rsidP="0014684D">
      <w:r>
        <w:t>The City</w:t>
      </w:r>
      <w:r w:rsidR="00977EB2">
        <w:t xml:space="preserve"> ledger</w:t>
      </w:r>
      <w:r>
        <w:t>, the ECA book keeping, and the ELM budget tracking all matched for 202</w:t>
      </w:r>
      <w:r w:rsidR="00703C3C">
        <w:t>3</w:t>
      </w:r>
      <w:r>
        <w:t>.</w:t>
      </w:r>
    </w:p>
    <w:p w14:paraId="2168ECFE" w14:textId="719853F5" w:rsidR="005311C5" w:rsidRDefault="005311C5" w:rsidP="0014684D">
      <w:r>
        <w:t>Rick Wierzbicki, ELM Co-Chair 20</w:t>
      </w:r>
      <w:r w:rsidR="00977EB2">
        <w:t>2</w:t>
      </w:r>
      <w:r w:rsidR="00731B34">
        <w:t>3</w:t>
      </w:r>
      <w:r w:rsidR="00977EB2">
        <w:t>-202</w:t>
      </w:r>
      <w:r w:rsidR="00731B34">
        <w:t>4</w:t>
      </w:r>
    </w:p>
    <w:sectPr w:rsidR="005311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1555"/>
    <w:multiLevelType w:val="hybridMultilevel"/>
    <w:tmpl w:val="11A41A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DF"/>
    <w:rsid w:val="000154DF"/>
    <w:rsid w:val="00070256"/>
    <w:rsid w:val="00077EBA"/>
    <w:rsid w:val="000D276B"/>
    <w:rsid w:val="000E1FEF"/>
    <w:rsid w:val="0014684D"/>
    <w:rsid w:val="00156697"/>
    <w:rsid w:val="00177BB3"/>
    <w:rsid w:val="001D4F8E"/>
    <w:rsid w:val="00287FD6"/>
    <w:rsid w:val="002A2917"/>
    <w:rsid w:val="002D73ED"/>
    <w:rsid w:val="002E0E01"/>
    <w:rsid w:val="00325EBD"/>
    <w:rsid w:val="0033311D"/>
    <w:rsid w:val="00342B04"/>
    <w:rsid w:val="00363E84"/>
    <w:rsid w:val="00372857"/>
    <w:rsid w:val="00397F81"/>
    <w:rsid w:val="003A01F3"/>
    <w:rsid w:val="003D22CB"/>
    <w:rsid w:val="003D5C0C"/>
    <w:rsid w:val="0044242D"/>
    <w:rsid w:val="0045116E"/>
    <w:rsid w:val="00485B79"/>
    <w:rsid w:val="004A345B"/>
    <w:rsid w:val="004B4649"/>
    <w:rsid w:val="004D1FB7"/>
    <w:rsid w:val="005034E0"/>
    <w:rsid w:val="00506B21"/>
    <w:rsid w:val="00527031"/>
    <w:rsid w:val="005311C5"/>
    <w:rsid w:val="00537E84"/>
    <w:rsid w:val="00556AC6"/>
    <w:rsid w:val="00571134"/>
    <w:rsid w:val="00592DAA"/>
    <w:rsid w:val="005A1852"/>
    <w:rsid w:val="005C5682"/>
    <w:rsid w:val="005E2564"/>
    <w:rsid w:val="006015D9"/>
    <w:rsid w:val="00614983"/>
    <w:rsid w:val="0064661A"/>
    <w:rsid w:val="00672643"/>
    <w:rsid w:val="00682144"/>
    <w:rsid w:val="00696040"/>
    <w:rsid w:val="006A7E87"/>
    <w:rsid w:val="006B48BF"/>
    <w:rsid w:val="006D550F"/>
    <w:rsid w:val="006E614A"/>
    <w:rsid w:val="00701F7F"/>
    <w:rsid w:val="00703C3C"/>
    <w:rsid w:val="00731B34"/>
    <w:rsid w:val="00774276"/>
    <w:rsid w:val="007751CF"/>
    <w:rsid w:val="007D07AC"/>
    <w:rsid w:val="007F4312"/>
    <w:rsid w:val="007F7F0C"/>
    <w:rsid w:val="008824DB"/>
    <w:rsid w:val="008C30B8"/>
    <w:rsid w:val="008F78A4"/>
    <w:rsid w:val="00977EB2"/>
    <w:rsid w:val="009E2A5F"/>
    <w:rsid w:val="00A0476D"/>
    <w:rsid w:val="00A658C0"/>
    <w:rsid w:val="00A72D0F"/>
    <w:rsid w:val="00A84130"/>
    <w:rsid w:val="00AC2D5D"/>
    <w:rsid w:val="00AC685E"/>
    <w:rsid w:val="00AC7049"/>
    <w:rsid w:val="00AD6018"/>
    <w:rsid w:val="00B04EDE"/>
    <w:rsid w:val="00B10860"/>
    <w:rsid w:val="00B170D6"/>
    <w:rsid w:val="00B517C7"/>
    <w:rsid w:val="00B65CA0"/>
    <w:rsid w:val="00BC311C"/>
    <w:rsid w:val="00C048F2"/>
    <w:rsid w:val="00C245A8"/>
    <w:rsid w:val="00C76A9F"/>
    <w:rsid w:val="00CA089B"/>
    <w:rsid w:val="00D263C3"/>
    <w:rsid w:val="00D43924"/>
    <w:rsid w:val="00D80E18"/>
    <w:rsid w:val="00D96FFC"/>
    <w:rsid w:val="00DA176C"/>
    <w:rsid w:val="00DA1A52"/>
    <w:rsid w:val="00E07925"/>
    <w:rsid w:val="00E360C7"/>
    <w:rsid w:val="00E44D4E"/>
    <w:rsid w:val="00E55536"/>
    <w:rsid w:val="00EA63E3"/>
    <w:rsid w:val="00EB155C"/>
    <w:rsid w:val="00EB15D8"/>
    <w:rsid w:val="00EB33A1"/>
    <w:rsid w:val="00EC2B72"/>
    <w:rsid w:val="00EC5C38"/>
    <w:rsid w:val="00EF0BAF"/>
    <w:rsid w:val="00F1055B"/>
    <w:rsid w:val="00F17192"/>
    <w:rsid w:val="00F4512D"/>
    <w:rsid w:val="00F63D6F"/>
    <w:rsid w:val="00FC6853"/>
    <w:rsid w:val="00FE16CA"/>
    <w:rsid w:val="00FE599B"/>
    <w:rsid w:val="00FF63C7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ADFB"/>
  <w15:chartTrackingRefBased/>
  <w15:docId w15:val="{927CD166-E111-4CF1-A5A6-7FBD562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4D"/>
    <w:pPr>
      <w:ind w:left="720"/>
      <w:contextualSpacing/>
    </w:pPr>
  </w:style>
  <w:style w:type="table" w:styleId="TableGrid">
    <w:name w:val="Table Grid"/>
    <w:basedOn w:val="TableNormal"/>
    <w:uiPriority w:val="39"/>
    <w:rsid w:val="006B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wierzbicki</dc:creator>
  <cp:keywords/>
  <dc:description/>
  <cp:lastModifiedBy>rick wierzbicki</cp:lastModifiedBy>
  <cp:revision>25</cp:revision>
  <cp:lastPrinted>2022-04-23T15:43:00Z</cp:lastPrinted>
  <dcterms:created xsi:type="dcterms:W3CDTF">2024-04-15T17:13:00Z</dcterms:created>
  <dcterms:modified xsi:type="dcterms:W3CDTF">2024-04-15T17:32:00Z</dcterms:modified>
</cp:coreProperties>
</file>